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37" w:rsidRDefault="00305739">
      <w:pPr>
        <w:pStyle w:val="a4"/>
        <w:spacing w:before="67"/>
        <w:ind w:left="3957" w:right="3959"/>
        <w:jc w:val="center"/>
      </w:pPr>
      <w:r>
        <w:t>АННОТАЦИЯ</w:t>
      </w:r>
    </w:p>
    <w:p w:rsidR="00323037" w:rsidRDefault="00305739">
      <w:pPr>
        <w:pStyle w:val="a4"/>
        <w:spacing w:line="274" w:lineRule="exact"/>
      </w:pP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 10-11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(ФО</w:t>
      </w:r>
      <w:r w:rsidR="001C4221">
        <w:t>О</w:t>
      </w:r>
      <w:r>
        <w:t>П</w:t>
      </w:r>
      <w:r>
        <w:t>)</w:t>
      </w:r>
    </w:p>
    <w:p w:rsidR="00323037" w:rsidRDefault="00305739">
      <w:pPr>
        <w:tabs>
          <w:tab w:val="left" w:pos="4350"/>
        </w:tabs>
        <w:spacing w:line="274" w:lineRule="exact"/>
        <w:ind w:left="102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z w:val="24"/>
        </w:rPr>
        <w:tab/>
        <w:t>10-11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образование</w:t>
      </w:r>
    </w:p>
    <w:p w:rsidR="00323037" w:rsidRDefault="00305739">
      <w:pPr>
        <w:tabs>
          <w:tab w:val="left" w:pos="4410"/>
        </w:tabs>
        <w:ind w:left="102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z w:val="24"/>
        </w:rPr>
        <w:tab/>
        <w:t>базовый</w:t>
      </w:r>
    </w:p>
    <w:p w:rsidR="00323037" w:rsidRDefault="00305739">
      <w:pPr>
        <w:tabs>
          <w:tab w:val="left" w:pos="2098"/>
        </w:tabs>
        <w:ind w:left="102"/>
        <w:rPr>
          <w:i/>
          <w:sz w:val="24"/>
        </w:rPr>
      </w:pPr>
      <w:r>
        <w:rPr>
          <w:i/>
          <w:sz w:val="24"/>
        </w:rPr>
        <w:t>Составитель</w:t>
      </w:r>
      <w:r>
        <w:rPr>
          <w:i/>
          <w:sz w:val="24"/>
        </w:rPr>
        <w:tab/>
      </w:r>
      <w:r w:rsidR="001C4221">
        <w:rPr>
          <w:i/>
          <w:sz w:val="24"/>
        </w:rPr>
        <w:t>Ходыкина Наталья Васильевна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высшая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квалификационная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категория</w:t>
      </w:r>
    </w:p>
    <w:p w:rsidR="00323037" w:rsidRDefault="00323037">
      <w:pPr>
        <w:pStyle w:val="a3"/>
        <w:spacing w:before="2"/>
        <w:ind w:left="0"/>
        <w:jc w:val="left"/>
        <w:rPr>
          <w:i/>
        </w:rPr>
      </w:pPr>
    </w:p>
    <w:p w:rsidR="00323037" w:rsidRDefault="00305739">
      <w:pPr>
        <w:pStyle w:val="a3"/>
        <w:spacing w:line="264" w:lineRule="auto"/>
        <w:ind w:right="108" w:firstLine="659"/>
      </w:pPr>
      <w:proofErr w:type="gramStart"/>
      <w:r>
        <w:t>Рабочая программа учебного предмета «Русский язык»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</w:t>
      </w:r>
      <w:r w:rsidR="001C4221">
        <w:t>О</w:t>
      </w:r>
      <w:r>
        <w:t>П</w:t>
      </w:r>
      <w:r>
        <w:t>,</w:t>
      </w:r>
      <w:r>
        <w:rPr>
          <w:spacing w:val="1"/>
        </w:rPr>
        <w:t xml:space="preserve"> </w:t>
      </w:r>
      <w:r>
        <w:t>представленных в ФГОС СОО, а также федеральной рабочей программы воспитания, с</w:t>
      </w:r>
      <w:r>
        <w:rPr>
          <w:spacing w:val="1"/>
        </w:rPr>
        <w:t xml:space="preserve"> </w:t>
      </w:r>
      <w:r>
        <w:t>учётом Концепции препода</w:t>
      </w:r>
      <w:r>
        <w:t>вания русского языка и литературы в российской федерации</w:t>
      </w:r>
      <w:r>
        <w:rPr>
          <w:spacing w:val="1"/>
        </w:rPr>
        <w:t xml:space="preserve"> </w:t>
      </w:r>
      <w:r>
        <w:t>(утверждённой</w:t>
      </w:r>
      <w:r>
        <w:rPr>
          <w:spacing w:val="14"/>
        </w:rPr>
        <w:t xml:space="preserve"> </w:t>
      </w:r>
      <w:r>
        <w:t>распоряжением</w:t>
      </w:r>
      <w:r>
        <w:rPr>
          <w:spacing w:val="12"/>
        </w:rPr>
        <w:t xml:space="preserve"> </w:t>
      </w:r>
      <w:r>
        <w:t>Правительства</w:t>
      </w:r>
      <w:r>
        <w:rPr>
          <w:spacing w:val="15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апреля</w:t>
      </w:r>
      <w:r>
        <w:rPr>
          <w:spacing w:val="14"/>
        </w:rPr>
        <w:t xml:space="preserve"> </w:t>
      </w:r>
      <w:r>
        <w:t>2016</w:t>
      </w:r>
      <w:r>
        <w:rPr>
          <w:spacing w:val="13"/>
        </w:rPr>
        <w:t xml:space="preserve"> </w:t>
      </w:r>
      <w:r>
        <w:t>г.</w:t>
      </w:r>
      <w:proofErr w:type="gramEnd"/>
    </w:p>
    <w:p w:rsidR="00323037" w:rsidRDefault="00305739">
      <w:pPr>
        <w:pStyle w:val="a3"/>
        <w:spacing w:before="2" w:line="264" w:lineRule="auto"/>
        <w:ind w:right="111"/>
      </w:pPr>
      <w:proofErr w:type="gramStart"/>
      <w:r>
        <w:t>№ 637-р) и подлежит непосредственному применению при реализации обязательной части</w:t>
      </w:r>
      <w:r>
        <w:rPr>
          <w:spacing w:val="-57"/>
        </w:rPr>
        <w:t xml:space="preserve"> </w:t>
      </w:r>
      <w:r>
        <w:t>ФО</w:t>
      </w:r>
      <w:r w:rsidR="001C4221">
        <w:t>О</w:t>
      </w:r>
      <w:r>
        <w:t>П</w:t>
      </w:r>
      <w:r>
        <w:t>.</w:t>
      </w:r>
      <w:proofErr w:type="gramEnd"/>
    </w:p>
    <w:p w:rsidR="00323037" w:rsidRDefault="00305739">
      <w:pPr>
        <w:pStyle w:val="a3"/>
        <w:spacing w:line="264" w:lineRule="auto"/>
        <w:ind w:right="110" w:firstLine="599"/>
      </w:pPr>
      <w:proofErr w:type="gramStart"/>
      <w:r>
        <w:t>В соответствии с принципом преемственности изучение русского языка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 на начальном общем и основном общем уровнях общего образования, и</w:t>
      </w:r>
      <w:r>
        <w:rPr>
          <w:spacing w:val="1"/>
        </w:rPr>
        <w:t xml:space="preserve"> </w:t>
      </w:r>
      <w:r>
        <w:t>предусматривает сист</w:t>
      </w:r>
      <w:r>
        <w:t>ематизацию знаний о языке как системе, его основных единицах и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-2"/>
        </w:rPr>
        <w:t xml:space="preserve"> </w:t>
      </w:r>
      <w:r>
        <w:t>и др.).</w:t>
      </w:r>
      <w:proofErr w:type="gramEnd"/>
    </w:p>
    <w:p w:rsidR="00323037" w:rsidRDefault="00305739">
      <w:pPr>
        <w:pStyle w:val="a3"/>
        <w:spacing w:line="264" w:lineRule="auto"/>
        <w:ind w:right="112" w:firstLine="599"/>
      </w:pPr>
      <w:r>
        <w:t>В содержании программы выделяются три сквозные линии: «Язык и речь. Культура</w:t>
      </w:r>
      <w:r>
        <w:rPr>
          <w:spacing w:val="1"/>
        </w:rPr>
        <w:t xml:space="preserve"> </w:t>
      </w:r>
      <w:r>
        <w:t>речи», «Речь.</w:t>
      </w:r>
      <w:r>
        <w:rPr>
          <w:spacing w:val="-3"/>
        </w:rPr>
        <w:t xml:space="preserve"> </w:t>
      </w:r>
      <w:r>
        <w:t>Реч</w:t>
      </w:r>
      <w:r>
        <w:t>евое</w:t>
      </w:r>
      <w:r>
        <w:rPr>
          <w:spacing w:val="-5"/>
        </w:rPr>
        <w:t xml:space="preserve"> </w:t>
      </w:r>
      <w:r>
        <w:t>общение.</w:t>
      </w:r>
      <w:r>
        <w:rPr>
          <w:spacing w:val="-4"/>
        </w:rPr>
        <w:t xml:space="preserve"> </w:t>
      </w:r>
      <w:r>
        <w:t>Текст»,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-3"/>
        </w:rPr>
        <w:t xml:space="preserve"> </w:t>
      </w:r>
      <w:r>
        <w:t>стилистика.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речи».</w:t>
      </w:r>
    </w:p>
    <w:p w:rsidR="00323037" w:rsidRDefault="00305739">
      <w:pPr>
        <w:pStyle w:val="a3"/>
        <w:spacing w:before="1" w:line="264" w:lineRule="auto"/>
        <w:ind w:right="106" w:firstLine="59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 общекультурный уровень молодого человека, способного к 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образования.</w:t>
      </w:r>
    </w:p>
    <w:p w:rsidR="00323037" w:rsidRDefault="00305739">
      <w:pPr>
        <w:pStyle w:val="a3"/>
        <w:spacing w:line="275" w:lineRule="exact"/>
        <w:ind w:left="701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323037" w:rsidRDefault="00305739">
      <w:pPr>
        <w:pStyle w:val="a5"/>
        <w:numPr>
          <w:ilvl w:val="0"/>
          <w:numId w:val="1"/>
        </w:numPr>
        <w:tabs>
          <w:tab w:val="left" w:pos="271"/>
        </w:tabs>
        <w:spacing w:before="28" w:line="264" w:lineRule="auto"/>
        <w:ind w:right="105" w:firstLine="0"/>
        <w:rPr>
          <w:sz w:val="24"/>
        </w:rPr>
      </w:pPr>
      <w:proofErr w:type="gramStart"/>
      <w:r>
        <w:rPr>
          <w:sz w:val="24"/>
        </w:rPr>
        <w:t>осознание и проявление общероссийской гражданственности, патриотизма,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 общения на основе расширения представлений о функциях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многонационального народа России; о взаимосвязи языка и культуры,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языка и личности;</w:t>
      </w:r>
      <w:proofErr w:type="gramEnd"/>
      <w:r>
        <w:rPr>
          <w:sz w:val="24"/>
        </w:rPr>
        <w:t xml:space="preserve"> об отражении в русском языке традиционных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языку;</w:t>
      </w:r>
    </w:p>
    <w:p w:rsidR="00323037" w:rsidRDefault="00305739">
      <w:pPr>
        <w:pStyle w:val="a5"/>
        <w:numPr>
          <w:ilvl w:val="0"/>
          <w:numId w:val="1"/>
        </w:numPr>
        <w:tabs>
          <w:tab w:val="left" w:pos="290"/>
        </w:tabs>
        <w:spacing w:line="264" w:lineRule="auto"/>
        <w:ind w:right="106" w:firstLine="0"/>
        <w:rPr>
          <w:sz w:val="24"/>
        </w:rPr>
      </w:pPr>
      <w:r>
        <w:rPr>
          <w:sz w:val="24"/>
        </w:rPr>
        <w:t>овладение русским языком как инструментом личностного развития 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</w:t>
      </w:r>
      <w:r>
        <w:rPr>
          <w:sz w:val="24"/>
        </w:rPr>
        <w:t>аимоотношений;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профессией,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 и социализации;</w:t>
      </w:r>
    </w:p>
    <w:p w:rsidR="00323037" w:rsidRDefault="00305739">
      <w:pPr>
        <w:pStyle w:val="a5"/>
        <w:numPr>
          <w:ilvl w:val="0"/>
          <w:numId w:val="1"/>
        </w:numPr>
        <w:tabs>
          <w:tab w:val="left" w:pos="340"/>
        </w:tabs>
        <w:spacing w:before="0" w:line="264" w:lineRule="auto"/>
        <w:ind w:right="10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нормативного употребления языковых единиц и расширение круга 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речью;</w:t>
      </w:r>
    </w:p>
    <w:p w:rsidR="00323037" w:rsidRDefault="00305739">
      <w:pPr>
        <w:pStyle w:val="a5"/>
        <w:numPr>
          <w:ilvl w:val="0"/>
          <w:numId w:val="1"/>
        </w:numPr>
        <w:tabs>
          <w:tab w:val="left" w:pos="429"/>
        </w:tabs>
        <w:spacing w:before="0" w:line="264" w:lineRule="auto"/>
        <w:ind w:right="104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анализа текста с точки зрения явной и скрытой (</w:t>
      </w:r>
      <w:proofErr w:type="spellStart"/>
      <w:r>
        <w:rPr>
          <w:sz w:val="24"/>
        </w:rPr>
        <w:t>подтекстовой</w:t>
      </w:r>
      <w:proofErr w:type="spellEnd"/>
      <w:r>
        <w:rPr>
          <w:sz w:val="24"/>
        </w:rPr>
        <w:t>), основной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(гипертексты,</w:t>
      </w:r>
      <w:r>
        <w:rPr>
          <w:spacing w:val="2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инфографика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др.);</w:t>
      </w:r>
      <w:r>
        <w:rPr>
          <w:spacing w:val="2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умений</w:t>
      </w:r>
    </w:p>
    <w:p w:rsidR="00323037" w:rsidRDefault="00323037">
      <w:pPr>
        <w:spacing w:line="264" w:lineRule="auto"/>
        <w:jc w:val="both"/>
        <w:rPr>
          <w:sz w:val="24"/>
        </w:rPr>
        <w:sectPr w:rsidR="00323037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323037" w:rsidRDefault="00305739">
      <w:pPr>
        <w:pStyle w:val="a3"/>
        <w:spacing w:before="64" w:line="264" w:lineRule="auto"/>
        <w:ind w:right="113"/>
      </w:pPr>
      <w:r>
        <w:lastRenderedPageBreak/>
        <w:t>трансформировать, интерпретировать тексты и использовать полученную информацию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323037" w:rsidRDefault="00305739">
      <w:pPr>
        <w:pStyle w:val="a5"/>
        <w:numPr>
          <w:ilvl w:val="0"/>
          <w:numId w:val="1"/>
        </w:numPr>
        <w:tabs>
          <w:tab w:val="left" w:pos="357"/>
        </w:tabs>
        <w:spacing w:line="264" w:lineRule="auto"/>
        <w:ind w:firstLine="0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умений анализировать языковые единицы разных уровней,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z w:val="24"/>
        </w:rPr>
        <w:t>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323037" w:rsidRDefault="00305739">
      <w:pPr>
        <w:pStyle w:val="a5"/>
        <w:numPr>
          <w:ilvl w:val="0"/>
          <w:numId w:val="1"/>
        </w:numPr>
        <w:tabs>
          <w:tab w:val="left" w:pos="359"/>
        </w:tabs>
        <w:spacing w:line="264" w:lineRule="auto"/>
        <w:ind w:right="11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недопущения использования нецензурной лексики и иностранных слов,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тех, которые не имеют общеупотребительных аналогов в русском языке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словарях.</w:t>
      </w:r>
    </w:p>
    <w:p w:rsidR="00323037" w:rsidRDefault="00305739">
      <w:pPr>
        <w:pStyle w:val="a3"/>
        <w:ind w:left="701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323037" w:rsidRDefault="00305739">
      <w:pPr>
        <w:pStyle w:val="a3"/>
        <w:spacing w:before="27" w:line="264" w:lineRule="auto"/>
        <w:ind w:right="165"/>
      </w:pPr>
      <w:r>
        <w:t xml:space="preserve">учебном </w:t>
      </w:r>
      <w:proofErr w:type="gramStart"/>
      <w:r>
        <w:t>плане</w:t>
      </w:r>
      <w:proofErr w:type="gramEnd"/>
      <w:r>
        <w:t xml:space="preserve"> отводится 136 часов: в 10 классе – 6</w:t>
      </w:r>
      <w:r>
        <w:t>8 часов (2 часа в неделю), в 11 классе –</w:t>
      </w:r>
      <w:r>
        <w:rPr>
          <w:spacing w:val="-57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323037" w:rsidRDefault="00305739">
      <w:pPr>
        <w:spacing w:line="264" w:lineRule="auto"/>
        <w:ind w:left="102" w:right="224" w:firstLine="599"/>
        <w:rPr>
          <w:sz w:val="24"/>
        </w:rPr>
      </w:pPr>
      <w:r>
        <w:rPr>
          <w:sz w:val="24"/>
        </w:rPr>
        <w:t>Представленная Рабочая программа ориентирована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обновлённый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учебн</w:t>
      </w:r>
      <w:proofErr w:type="gramStart"/>
      <w:r>
        <w:rPr>
          <w:b/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методический </w:t>
      </w:r>
      <w:r>
        <w:rPr>
          <w:sz w:val="24"/>
        </w:rPr>
        <w:t xml:space="preserve">комплект «Русский язык. </w:t>
      </w:r>
      <w:r>
        <w:rPr>
          <w:b/>
          <w:sz w:val="24"/>
        </w:rPr>
        <w:t>10</w:t>
      </w:r>
      <w:r>
        <w:rPr>
          <w:sz w:val="24"/>
        </w:rPr>
        <w:t>—</w:t>
      </w:r>
      <w:r>
        <w:rPr>
          <w:b/>
          <w:sz w:val="24"/>
        </w:rPr>
        <w:t xml:space="preserve">11 </w:t>
      </w:r>
      <w:r>
        <w:rPr>
          <w:sz w:val="24"/>
        </w:rPr>
        <w:t xml:space="preserve">классы» авторов Л. М. </w:t>
      </w:r>
      <w:proofErr w:type="spellStart"/>
      <w:r>
        <w:rPr>
          <w:b/>
          <w:sz w:val="24"/>
        </w:rPr>
        <w:t>Рыбченковой</w:t>
      </w:r>
      <w:proofErr w:type="spellEnd"/>
      <w:r>
        <w:rPr>
          <w:sz w:val="24"/>
        </w:rPr>
        <w:t>, О.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Александровой и  др.</w:t>
      </w:r>
    </w:p>
    <w:p w:rsidR="00323037" w:rsidRDefault="00323037">
      <w:pPr>
        <w:spacing w:line="264" w:lineRule="auto"/>
        <w:rPr>
          <w:sz w:val="24"/>
        </w:rPr>
        <w:sectPr w:rsidR="00323037">
          <w:pgSz w:w="11910" w:h="16390"/>
          <w:pgMar w:top="1060" w:right="740" w:bottom="280" w:left="1600" w:header="720" w:footer="720" w:gutter="0"/>
          <w:cols w:space="720"/>
        </w:sectPr>
      </w:pPr>
    </w:p>
    <w:p w:rsidR="00323037" w:rsidRDefault="00323037">
      <w:pPr>
        <w:pStyle w:val="a3"/>
        <w:spacing w:before="4"/>
        <w:ind w:left="0"/>
        <w:jc w:val="left"/>
        <w:rPr>
          <w:sz w:val="17"/>
        </w:rPr>
      </w:pPr>
    </w:p>
    <w:sectPr w:rsidR="00323037" w:rsidSect="00323037">
      <w:pgSz w:w="11910" w:h="16390"/>
      <w:pgMar w:top="15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3AD9"/>
    <w:multiLevelType w:val="hybridMultilevel"/>
    <w:tmpl w:val="C52EF2CA"/>
    <w:lvl w:ilvl="0" w:tplc="B860CD78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44E498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48A2F9CA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54887DA0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0754734C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B9F0BAD4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F8CADF1A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879835B0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05CCE28E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3037"/>
    <w:rsid w:val="001C4221"/>
    <w:rsid w:val="00305739"/>
    <w:rsid w:val="0032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0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0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037"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323037"/>
    <w:pPr>
      <w:ind w:left="121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23037"/>
    <w:pPr>
      <w:spacing w:before="1"/>
      <w:ind w:left="102" w:right="102"/>
      <w:jc w:val="both"/>
    </w:pPr>
  </w:style>
  <w:style w:type="paragraph" w:customStyle="1" w:styleId="TableParagraph">
    <w:name w:val="Table Paragraph"/>
    <w:basedOn w:val="a"/>
    <w:uiPriority w:val="1"/>
    <w:qFormat/>
    <w:rsid w:val="003230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11класс</cp:lastModifiedBy>
  <cp:revision>2</cp:revision>
  <dcterms:created xsi:type="dcterms:W3CDTF">2024-01-11T10:45:00Z</dcterms:created>
  <dcterms:modified xsi:type="dcterms:W3CDTF">2024-01-11T12:00:00Z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2024-01-11T00:00:00Z</vt:filetime>
  </property>
</Properties>
</file>